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right="0"/>
        <w:jc w:val="both"/>
        <w:rPr>
          <w:rFonts w:hint="default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  <w:lang w:val="en-US" w:eastAsia="zh-CN"/>
        </w:rPr>
        <w:t>一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 湖南省政府采购供应商资格承诺函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15" w:lineRule="atLeast"/>
        <w:ind w:left="0" w:right="0" w:firstLine="0"/>
        <w:jc w:val="center"/>
        <w:rPr>
          <w:rFonts w:hint="default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8"/>
          <w:szCs w:val="28"/>
          <w:shd w:val="clear" w:fill="FFFFFF"/>
          <w:lang w:val="en-US" w:eastAsia="zh-CN"/>
        </w:rPr>
        <w:t>湖南省政府采购供应商资格承诺函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本公司独立承担民事责任、具有良好的商业信誉和健全的财务会计制度、依法缴纳税收和社会保障资金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 w:eastAsiaTheme="minorEastAsia"/>
          <w:sz w:val="24"/>
          <w:szCs w:val="24"/>
          <w:lang w:val="en-US" w:eastAsia="zh-CN"/>
        </w:rPr>
        <w:t>在前三年的经营活动中无重大违法记录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 w:eastAsiaTheme="minorEastAsia"/>
          <w:sz w:val="24"/>
          <w:szCs w:val="24"/>
          <w:lang w:val="en-US" w:eastAsia="zh-CN"/>
        </w:rPr>
        <w:t>未列入严重失信行为名单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 w:eastAsiaTheme="minorEastAsia"/>
          <w:sz w:val="24"/>
          <w:szCs w:val="24"/>
          <w:lang w:val="en-US" w:eastAsia="zh-CN"/>
        </w:rPr>
        <w:t>符合政府采购供应商的基本资格要求。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按照《政府采购促进中小企业发展管理办法》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 xml:space="preserve">财库 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2020</w:t>
      </w:r>
      <w:r>
        <w:rPr>
          <w:rFonts w:hint="eastAsia"/>
          <w:sz w:val="24"/>
          <w:szCs w:val="24"/>
          <w:lang w:val="en-US" w:eastAsia="zh-CN"/>
        </w:rPr>
        <w:t>）</w:t>
      </w:r>
      <w:r>
        <w:rPr>
          <w:rFonts w:hint="default" w:eastAsiaTheme="minorEastAsia"/>
          <w:sz w:val="24"/>
          <w:szCs w:val="24"/>
          <w:lang w:val="en-US" w:eastAsia="zh-CN"/>
        </w:rPr>
        <w:t>46号</w:t>
      </w:r>
      <w:r>
        <w:rPr>
          <w:rFonts w:hint="eastAsia"/>
          <w:sz w:val="24"/>
          <w:szCs w:val="24"/>
          <w:lang w:val="en-US" w:eastAsia="zh-CN"/>
        </w:rPr>
        <w:t>），</w:t>
      </w:r>
      <w:r>
        <w:rPr>
          <w:rFonts w:hint="default" w:eastAsiaTheme="minorEastAsia"/>
          <w:sz w:val="24"/>
          <w:szCs w:val="24"/>
          <w:lang w:val="en-US" w:eastAsia="zh-CN"/>
        </w:rPr>
        <w:t>本公司企业规模为:</w:t>
      </w:r>
      <w:r>
        <w:rPr>
          <w:rFonts w:hint="eastAsia"/>
          <w:sz w:val="24"/>
          <w:szCs w:val="24"/>
          <w:lang w:val="en-US" w:eastAsia="zh-CN"/>
        </w:rPr>
        <w:t xml:space="preserve"> </w:t>
      </w:r>
      <w:r>
        <w:rPr>
          <w:rFonts w:hint="default" w:eastAsiaTheme="minorEastAsia"/>
          <w:sz w:val="24"/>
          <w:szCs w:val="24"/>
          <w:lang w:val="en-US" w:eastAsia="zh-CN"/>
        </w:rPr>
        <w:t>大型</w:t>
      </w:r>
      <w:r>
        <w:rPr>
          <w:rFonts w:hint="eastAsia"/>
          <w:sz w:val="24"/>
          <w:szCs w:val="24"/>
          <w:lang w:val="en-US" w:eastAsia="zh-CN"/>
        </w:rPr>
        <w:t>□</w:t>
      </w:r>
      <w:r>
        <w:rPr>
          <w:rFonts w:hint="default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default" w:eastAsiaTheme="minorEastAsia"/>
          <w:sz w:val="24"/>
          <w:szCs w:val="24"/>
          <w:lang w:val="en-US" w:eastAsia="zh-CN"/>
        </w:rPr>
        <w:t>中型</w:t>
      </w:r>
      <w:r>
        <w:rPr>
          <w:rFonts w:hint="eastAsia"/>
          <w:sz w:val="24"/>
          <w:szCs w:val="24"/>
          <w:lang w:val="en-US" w:eastAsia="zh-CN"/>
        </w:rPr>
        <w:t>□</w:t>
      </w:r>
      <w:r>
        <w:rPr>
          <w:rFonts w:hint="default" w:eastAsiaTheme="minorEastAsia"/>
          <w:sz w:val="24"/>
          <w:szCs w:val="24"/>
          <w:lang w:val="en-US" w:eastAsia="zh-CN"/>
        </w:rPr>
        <w:t xml:space="preserve"> 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default" w:eastAsiaTheme="minorEastAsia"/>
          <w:sz w:val="24"/>
          <w:szCs w:val="24"/>
          <w:lang w:val="en-US" w:eastAsia="zh-CN"/>
        </w:rPr>
        <w:t>小型</w:t>
      </w:r>
      <w:r>
        <w:rPr>
          <w:rFonts w:hint="eastAsia"/>
          <w:sz w:val="24"/>
          <w:szCs w:val="24"/>
          <w:lang w:val="en-US" w:eastAsia="zh-CN"/>
        </w:rPr>
        <w:t xml:space="preserve">□  </w:t>
      </w:r>
      <w:r>
        <w:rPr>
          <w:rFonts w:hint="default" w:eastAsiaTheme="minorEastAsia"/>
          <w:sz w:val="24"/>
          <w:szCs w:val="24"/>
          <w:lang w:val="en-US" w:eastAsia="zh-CN"/>
        </w:rPr>
        <w:t>微型</w:t>
      </w:r>
      <w:r>
        <w:rPr>
          <w:rFonts w:hint="eastAsia"/>
          <w:sz w:val="24"/>
          <w:szCs w:val="24"/>
          <w:lang w:val="en-US" w:eastAsia="zh-CN"/>
        </w:rPr>
        <w:t>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本公司自愿入驻湖南省政府采购电子卖场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 w:eastAsiaTheme="minorEastAsia"/>
          <w:sz w:val="24"/>
          <w:szCs w:val="24"/>
          <w:lang w:val="en-US" w:eastAsia="zh-CN"/>
        </w:rPr>
        <w:t>遵守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湖南省政府采购电子卖场管理办法》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湘</w:t>
      </w:r>
      <w:r>
        <w:rPr>
          <w:rFonts w:hint="eastAsia"/>
          <w:sz w:val="24"/>
          <w:szCs w:val="24"/>
          <w:lang w:val="en-US" w:eastAsia="zh-CN"/>
        </w:rPr>
        <w:t>财</w:t>
      </w:r>
      <w:r>
        <w:rPr>
          <w:rFonts w:hint="default" w:eastAsiaTheme="minorEastAsia"/>
          <w:sz w:val="24"/>
          <w:szCs w:val="24"/>
          <w:lang w:val="en-US" w:eastAsia="zh-CN"/>
        </w:rPr>
        <w:t>购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2019</w:t>
      </w:r>
      <w:r>
        <w:rPr>
          <w:rFonts w:hint="eastAsia"/>
          <w:sz w:val="24"/>
          <w:szCs w:val="24"/>
          <w:lang w:val="en-US" w:eastAsia="zh-CN"/>
        </w:rPr>
        <w:t>）</w:t>
      </w:r>
      <w:r>
        <w:rPr>
          <w:rFonts w:hint="default" w:eastAsiaTheme="minorEastAsia"/>
          <w:sz w:val="24"/>
          <w:szCs w:val="24"/>
          <w:lang w:val="en-US" w:eastAsia="zh-CN"/>
        </w:rPr>
        <w:t xml:space="preserve"> 27号</w:t>
      </w:r>
      <w:r>
        <w:rPr>
          <w:rFonts w:hint="eastAsia"/>
          <w:sz w:val="24"/>
          <w:szCs w:val="24"/>
          <w:lang w:val="en-US" w:eastAsia="zh-CN"/>
        </w:rPr>
        <w:t>），</w:t>
      </w:r>
      <w:r>
        <w:rPr>
          <w:rFonts w:hint="default" w:eastAsiaTheme="minorEastAsia"/>
          <w:sz w:val="24"/>
          <w:szCs w:val="24"/>
          <w:lang w:val="en-US" w:eastAsia="zh-CN"/>
        </w:rPr>
        <w:t>如违反承诺</w:t>
      </w:r>
      <w:r>
        <w:rPr>
          <w:rFonts w:hint="eastAsia"/>
          <w:sz w:val="24"/>
          <w:szCs w:val="24"/>
          <w:lang w:val="en-US" w:eastAsia="zh-CN"/>
        </w:rPr>
        <w:t>，</w:t>
      </w:r>
      <w:r>
        <w:rPr>
          <w:rFonts w:hint="default" w:eastAsiaTheme="minorEastAsia"/>
          <w:sz w:val="24"/>
          <w:szCs w:val="24"/>
          <w:lang w:val="en-US" w:eastAsia="zh-CN"/>
        </w:rPr>
        <w:t>同意金融机构将增信保证划缴国库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非电子卖场采购活动项目不需勾选</w:t>
      </w:r>
      <w:r>
        <w:rPr>
          <w:rFonts w:hint="eastAsia"/>
          <w:sz w:val="24"/>
          <w:szCs w:val="24"/>
          <w:lang w:val="en-US" w:eastAsia="zh-CN"/>
        </w:rPr>
        <w:t>）</w:t>
      </w:r>
      <w:r>
        <w:rPr>
          <w:rFonts w:hint="default" w:eastAsiaTheme="minorEastAsia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0" w:firstLineChars="2000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公司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单位</w:t>
      </w:r>
      <w:r>
        <w:rPr>
          <w:rFonts w:hint="eastAsia"/>
          <w:sz w:val="24"/>
          <w:szCs w:val="24"/>
          <w:lang w:val="en-US" w:eastAsia="zh-CN"/>
        </w:rPr>
        <w:t xml:space="preserve">） </w:t>
      </w:r>
      <w:r>
        <w:rPr>
          <w:rFonts w:hint="default" w:eastAsiaTheme="minorEastAsia"/>
          <w:sz w:val="24"/>
          <w:szCs w:val="24"/>
          <w:lang w:val="en-US" w:eastAsia="zh-CN"/>
        </w:rPr>
        <w:t>名称</w:t>
      </w:r>
      <w:r>
        <w:rPr>
          <w:rFonts w:hint="eastAsia"/>
          <w:sz w:val="24"/>
          <w:szCs w:val="24"/>
          <w:lang w:val="en-US" w:eastAsia="zh-CN"/>
        </w:rPr>
        <w:t>（</w:t>
      </w:r>
      <w:r>
        <w:rPr>
          <w:rFonts w:hint="default" w:eastAsiaTheme="minorEastAsia"/>
          <w:sz w:val="24"/>
          <w:szCs w:val="24"/>
          <w:lang w:val="en-US" w:eastAsia="zh-CN"/>
        </w:rPr>
        <w:t>盖章</w:t>
      </w:r>
      <w:r>
        <w:rPr>
          <w:rFonts w:hint="eastAsia"/>
          <w:sz w:val="24"/>
          <w:szCs w:val="24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280" w:firstLineChars="2200"/>
        <w:textAlignment w:val="auto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default" w:eastAsiaTheme="minorEastAsia"/>
          <w:sz w:val="24"/>
          <w:szCs w:val="24"/>
          <w:lang w:val="en-US" w:eastAsia="zh-CN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default" w:eastAsiaTheme="minorEastAsia"/>
          <w:sz w:val="24"/>
          <w:szCs w:val="24"/>
          <w:lang w:val="en-US" w:eastAsia="zh-CN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    </w:t>
      </w:r>
      <w:r>
        <w:rPr>
          <w:rFonts w:hint="default" w:eastAsiaTheme="minorEastAsia"/>
          <w:sz w:val="24"/>
          <w:szCs w:val="24"/>
          <w:lang w:val="en-US" w:eastAsia="zh-CN"/>
        </w:rPr>
        <w:t>日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right="0"/>
        <w:jc w:val="left"/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right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机构代码、注册登记机构、日期、有效期、注册资本、地址、经济行业、经济性质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right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法定代表人（负责人）姓名（签字）、身份证号、手机号：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right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授权代表人姓名（签字）、身份证号、手机号：</w:t>
      </w: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ind w:firstLine="420" w:firstLineChars="200"/>
        <w:rPr>
          <w:rFonts w:hint="default" w:eastAsiaTheme="minorEastAsia"/>
          <w:lang w:val="en-US" w:eastAsia="zh-CN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  <w:lang w:val="en-US" w:eastAsia="zh-CN"/>
        </w:rPr>
        <w:t>二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 供应商资格声明(格式)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15" w:lineRule="atLeast"/>
        <w:ind w:left="0" w:right="0" w:firstLine="0"/>
        <w:jc w:val="center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D3D3D"/>
          <w:spacing w:val="0"/>
          <w:sz w:val="28"/>
          <w:szCs w:val="28"/>
          <w:shd w:val="clear" w:fill="FFFFFF"/>
        </w:rPr>
        <w:t>供应商资格声明(格式)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致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(采购人、采购代理机构)：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按照《中华人民共和国政府采购法》及实施条例和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(项目名称)邀请公告的规定，我单位郑重声明如下：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一、我单位是按照中华人民共和国法律规定登记注册的，注册地点为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，全称为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，统一社会信用代码为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，法定代表人（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单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位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负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责人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，具有独立承担民事责任的能力。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二、我单位具有良好的商业信誉和健全的财务会计制度。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三、我单位依法进行纳税和社会保险申报并实际履行了义务。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四、我单位具有履行本项目采购合同所必需的设备和专业技术能力，并具有履行合同的良好记录。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五、我单位在参加采购项目政府采购活动前三年内，在经营活动中，未因违法经营受到刑事处罚或者责令停产停业、吊销许可证或者执照、较大数额罚款等行政处罚。其中较大数额罚款是指：达到处罚地行政处罚听证范围中“较大数额罚款”金额标准的；法律、法规、规章、国务院有关行政主管部门对“较大数额罚款”金额标准另有规定的，从其规定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供应商在参加政府采购活动前3年内因违法经营被禁止在一定期限内参加政府采购活动，期限届满的，可以参加政府采购活动。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六、我单位具备法律、行政法规规定的其他条件。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七、与我单位存在“单位负责人为同一人或者存在直接控股、管理关系”的其他单位信息如下（如无，填写“无”）：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1、与我单位的法定代表人（单位负责人）为同一人的其他单位如下：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               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2、我单位直接控股的其他单位如下：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               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3、与我单位存在管理关系的其他单位如下：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               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八、我单位不属于为本项目提供整体设计、规范编制或者项目管理、监理、检测等服务的供应商。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九、我单位无以下不良信用记录情形：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1、在“信用中国”网站被列入失信被执行人和重大税收违法案件当事人名单；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2、在“中国政府采购网”网站被列入政府采购严重违法失信行为记录名单；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3、不符合《政府采购法》第二十二条规定的条件。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42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我单位保证上述声明的事项都是真实的，如有虚假，我单位愿意承担相应的法律责任，并承担因此所造成的一切损失。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注：第三条“良好的商业信誉”是指供应商经营状况良好，无本承诺函第九条情形。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200" w:afterAutospacing="0" w:line="315" w:lineRule="atLeast"/>
        <w:ind w:left="0" w:right="0" w:firstLine="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15" w:lineRule="atLeast"/>
        <w:ind w:left="0" w:right="0" w:firstLine="420" w:firstLineChars="20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供应商名称（盖单位公章）：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0" w:afterAutospacing="0" w:line="315" w:lineRule="atLeast"/>
        <w:ind w:left="0" w:right="0" w:firstLine="412" w:firstLineChars="200"/>
        <w:jc w:val="left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法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代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表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单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位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负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责人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-2"/>
          <w:sz w:val="21"/>
          <w:szCs w:val="21"/>
          <w:shd w:val="clear" w:fill="FFFFFF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或委托代理人：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（签字或印章）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0" w:lineRule="atLeast"/>
        <w:ind w:left="0" w:right="0" w:firstLine="420" w:firstLineChars="200"/>
        <w:jc w:val="both"/>
        <w:rPr>
          <w:rFonts w:hint="default" w:ascii="Calibri" w:hAnsi="Calibri" w:cs="Calibri"/>
          <w:i w:val="0"/>
          <w:iCs w:val="0"/>
          <w:caps w:val="0"/>
          <w:color w:val="3D3D3D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日期：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       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u w:val="single"/>
          <w:shd w:val="clear" w:fill="FFFFFF"/>
        </w:rPr>
        <w:t> 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日</w:t>
      </w:r>
    </w:p>
    <w:p>
      <w:pPr>
        <w:rPr>
          <w:rFonts w:hint="eastAsia"/>
        </w:rPr>
      </w:pPr>
      <w:r>
        <w:rPr>
          <w:rFonts w:hint="eastAsia"/>
        </w:rPr>
        <w:t> </w:t>
      </w:r>
    </w:p>
    <w:p>
      <w:pPr>
        <w:rPr>
          <w:rFonts w:hint="eastAsia"/>
        </w:rPr>
      </w:pPr>
    </w:p>
    <w:p>
      <w:pPr>
        <w:ind w:firstLine="420" w:firstLineChars="200"/>
      </w:pPr>
      <w:r>
        <w:rPr>
          <w:rFonts w:hint="eastAsia"/>
        </w:rPr>
        <w:t>本公司独立承担民事责任、具有良好的商业信誉和健全的财务会计制度、依法缴纳税收和社会保障资金，在前三年的经营活动中无重大违法记录，未列入严重失信行为名单，符合政府采购供应商的基本资格要</w:t>
      </w: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</w:rPr>
        <w:t>附件</w:t>
      </w:r>
      <w:r>
        <w:rPr>
          <w:rFonts w:hint="eastAsia" w:ascii="宋体" w:hAnsi="宋体" w:eastAsia="宋体" w:cs="宋体"/>
          <w:i w:val="0"/>
          <w:iCs w:val="0"/>
          <w:caps w:val="0"/>
          <w:color w:val="3D3D3D"/>
          <w:spacing w:val="0"/>
          <w:sz w:val="21"/>
          <w:szCs w:val="21"/>
          <w:shd w:val="clear" w:fill="FFFFFF"/>
          <w:lang w:val="en-US" w:eastAsia="zh-CN"/>
        </w:rPr>
        <w:t>一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